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E8" w:rsidRDefault="003214E8" w:rsidP="00C63747">
      <w:pPr>
        <w:rPr>
          <w:color w:val="C00000"/>
          <w:sz w:val="48"/>
          <w:szCs w:val="48"/>
        </w:rPr>
      </w:pPr>
    </w:p>
    <w:p w:rsidR="00C63747" w:rsidRPr="003214E8" w:rsidRDefault="00C63747" w:rsidP="007D7EDE">
      <w:pPr>
        <w:ind w:right="-397"/>
        <w:rPr>
          <w:b/>
          <w:color w:val="9E0000"/>
          <w:sz w:val="48"/>
          <w:szCs w:val="48"/>
        </w:rPr>
      </w:pPr>
      <w:r w:rsidRPr="003214E8">
        <w:rPr>
          <w:b/>
          <w:color w:val="9E0000"/>
          <w:sz w:val="48"/>
          <w:szCs w:val="48"/>
        </w:rPr>
        <w:t>Arbetarnas Kulturhistoriska Sällskap</w:t>
      </w:r>
    </w:p>
    <w:p w:rsidR="00C63747" w:rsidRPr="00C63747" w:rsidRDefault="00C63747" w:rsidP="00C63747">
      <w:pPr>
        <w:rPr>
          <w:sz w:val="24"/>
          <w:szCs w:val="24"/>
        </w:rPr>
      </w:pPr>
    </w:p>
    <w:p w:rsidR="00C63747" w:rsidRPr="00C63747" w:rsidRDefault="00C63747" w:rsidP="00C63747">
      <w:pPr>
        <w:rPr>
          <w:sz w:val="24"/>
          <w:szCs w:val="24"/>
        </w:rPr>
      </w:pPr>
    </w:p>
    <w:p w:rsidR="00C63747" w:rsidRPr="003214E8" w:rsidRDefault="00C63747" w:rsidP="00C63747">
      <w:pPr>
        <w:rPr>
          <w:b/>
          <w:sz w:val="40"/>
          <w:szCs w:val="40"/>
        </w:rPr>
      </w:pPr>
      <w:r w:rsidRPr="003214E8">
        <w:rPr>
          <w:b/>
          <w:sz w:val="40"/>
          <w:szCs w:val="40"/>
        </w:rPr>
        <w:t xml:space="preserve">Stadgar </w:t>
      </w:r>
    </w:p>
    <w:p w:rsidR="00C63747" w:rsidRPr="003214E8" w:rsidRDefault="007D7EDE" w:rsidP="00C63747">
      <w:pPr>
        <w:rPr>
          <w:b/>
          <w:sz w:val="28"/>
          <w:szCs w:val="28"/>
        </w:rPr>
      </w:pPr>
      <w:r>
        <w:rPr>
          <w:b/>
          <w:sz w:val="28"/>
          <w:szCs w:val="28"/>
        </w:rPr>
        <w:t>Antagna 1 juni 1926</w:t>
      </w:r>
      <w:r w:rsidR="00C63747" w:rsidRPr="003214E8">
        <w:rPr>
          <w:b/>
          <w:sz w:val="28"/>
          <w:szCs w:val="28"/>
        </w:rPr>
        <w:t xml:space="preserve"> </w:t>
      </w:r>
    </w:p>
    <w:p w:rsidR="00C63747" w:rsidRPr="003214E8" w:rsidRDefault="00C63747" w:rsidP="00C63747">
      <w:pPr>
        <w:rPr>
          <w:b/>
          <w:sz w:val="28"/>
          <w:szCs w:val="28"/>
        </w:rPr>
      </w:pPr>
      <w:r w:rsidRPr="003214E8">
        <w:rPr>
          <w:b/>
          <w:sz w:val="28"/>
          <w:szCs w:val="28"/>
        </w:rPr>
        <w:t xml:space="preserve">Reviderade </w:t>
      </w:r>
      <w:r w:rsidR="007D7EDE">
        <w:rPr>
          <w:b/>
          <w:sz w:val="28"/>
          <w:szCs w:val="28"/>
        </w:rPr>
        <w:t>1954, 1964, 1971, 1982 och 1993</w:t>
      </w:r>
      <w:bookmarkStart w:id="0" w:name="_GoBack"/>
      <w:bookmarkEnd w:id="0"/>
      <w:r w:rsidRPr="003214E8">
        <w:rPr>
          <w:b/>
          <w:sz w:val="28"/>
          <w:szCs w:val="28"/>
        </w:rPr>
        <w:t xml:space="preserve"> </w:t>
      </w:r>
    </w:p>
    <w:p w:rsidR="00C63747" w:rsidRPr="00C63747" w:rsidRDefault="00C63747" w:rsidP="00C63747">
      <w:pPr>
        <w:rPr>
          <w:sz w:val="24"/>
          <w:szCs w:val="24"/>
        </w:rPr>
      </w:pPr>
    </w:p>
    <w:p w:rsidR="00C63747" w:rsidRPr="00C63747" w:rsidRDefault="00C63747" w:rsidP="00C63747">
      <w:pPr>
        <w:rPr>
          <w:sz w:val="24"/>
          <w:szCs w:val="24"/>
        </w:rPr>
      </w:pPr>
    </w:p>
    <w:p w:rsidR="00C63747" w:rsidRPr="003214E8" w:rsidRDefault="00C63747" w:rsidP="00C63747">
      <w:pPr>
        <w:rPr>
          <w:b/>
          <w:color w:val="9E0000"/>
          <w:sz w:val="28"/>
          <w:szCs w:val="28"/>
        </w:rPr>
      </w:pPr>
      <w:r w:rsidRPr="003214E8">
        <w:rPr>
          <w:b/>
          <w:color w:val="9E0000"/>
          <w:sz w:val="28"/>
          <w:szCs w:val="28"/>
        </w:rPr>
        <w:t xml:space="preserve">§ 1 Sällskapets uppgift </w:t>
      </w:r>
    </w:p>
    <w:p w:rsidR="00C63747" w:rsidRPr="00C63747" w:rsidRDefault="00C63747" w:rsidP="00C63747">
      <w:pPr>
        <w:rPr>
          <w:sz w:val="24"/>
          <w:szCs w:val="24"/>
        </w:rPr>
      </w:pPr>
      <w:r w:rsidRPr="00C63747">
        <w:rPr>
          <w:sz w:val="24"/>
          <w:szCs w:val="24"/>
        </w:rPr>
        <w:t xml:space="preserve">Arbetarnas Kulturhistoriska Sällskap har till uppgift att medverka i arbetet med att bevara och sprida kännedom om material som kan belysa arbetarrörelsens utveckling från historiska och kulturhistoriska utgångspunkter liksom rörelsens roll i det svenska samhällets förändring. </w:t>
      </w:r>
    </w:p>
    <w:p w:rsidR="00C63747" w:rsidRPr="00C63747" w:rsidRDefault="00C63747" w:rsidP="00C63747">
      <w:pPr>
        <w:rPr>
          <w:sz w:val="24"/>
          <w:szCs w:val="24"/>
        </w:rPr>
      </w:pPr>
    </w:p>
    <w:p w:rsidR="00C63747" w:rsidRPr="00C63747" w:rsidRDefault="00C63747" w:rsidP="00C63747">
      <w:pPr>
        <w:rPr>
          <w:sz w:val="24"/>
          <w:szCs w:val="24"/>
        </w:rPr>
      </w:pPr>
      <w:r w:rsidRPr="00C63747">
        <w:rPr>
          <w:sz w:val="24"/>
          <w:szCs w:val="24"/>
        </w:rPr>
        <w:t xml:space="preserve">I uppgiften ingår också, att ge kunskaper om arbetarklassens liv och levnadsvillkor. </w:t>
      </w:r>
    </w:p>
    <w:p w:rsidR="00C63747" w:rsidRPr="00C63747" w:rsidRDefault="00C63747" w:rsidP="00C63747">
      <w:pPr>
        <w:rPr>
          <w:sz w:val="24"/>
          <w:szCs w:val="24"/>
        </w:rPr>
      </w:pPr>
    </w:p>
    <w:p w:rsidR="00C63747" w:rsidRPr="00C63747" w:rsidRDefault="00C63747" w:rsidP="00C63747">
      <w:pPr>
        <w:rPr>
          <w:sz w:val="24"/>
          <w:szCs w:val="24"/>
        </w:rPr>
      </w:pPr>
      <w:r w:rsidRPr="00C63747">
        <w:rPr>
          <w:sz w:val="24"/>
          <w:szCs w:val="24"/>
        </w:rPr>
        <w:t xml:space="preserve">Ett led i arbetet är utgivningen av en årlig medlemsbok. </w:t>
      </w:r>
    </w:p>
    <w:p w:rsidR="00C63747" w:rsidRPr="00C63747" w:rsidRDefault="00C63747" w:rsidP="00C63747">
      <w:pPr>
        <w:rPr>
          <w:sz w:val="24"/>
          <w:szCs w:val="24"/>
        </w:rPr>
      </w:pPr>
    </w:p>
    <w:p w:rsidR="00C63747" w:rsidRPr="00C63747" w:rsidRDefault="00C63747" w:rsidP="00C63747">
      <w:pPr>
        <w:rPr>
          <w:sz w:val="24"/>
          <w:szCs w:val="24"/>
        </w:rPr>
      </w:pPr>
      <w:r w:rsidRPr="00C63747">
        <w:rPr>
          <w:sz w:val="24"/>
          <w:szCs w:val="24"/>
        </w:rPr>
        <w:t xml:space="preserve">Verksamheten sker i nära samarbete med Arbetarrörelsens arkiv och bibliotek vars vänförening Sällskapet utgör. </w:t>
      </w:r>
    </w:p>
    <w:p w:rsidR="00C63747" w:rsidRPr="00C63747" w:rsidRDefault="00C63747" w:rsidP="00C63747">
      <w:pPr>
        <w:rPr>
          <w:sz w:val="24"/>
          <w:szCs w:val="24"/>
        </w:rPr>
      </w:pPr>
    </w:p>
    <w:p w:rsidR="003214E8" w:rsidRDefault="003214E8" w:rsidP="00C63747">
      <w:pPr>
        <w:rPr>
          <w:b/>
          <w:color w:val="C00000"/>
          <w:sz w:val="28"/>
          <w:szCs w:val="28"/>
        </w:rPr>
      </w:pPr>
    </w:p>
    <w:p w:rsidR="00C63747" w:rsidRPr="003214E8" w:rsidRDefault="00C63747" w:rsidP="00C63747">
      <w:pPr>
        <w:rPr>
          <w:b/>
          <w:color w:val="9E0000"/>
          <w:sz w:val="28"/>
          <w:szCs w:val="28"/>
        </w:rPr>
      </w:pPr>
      <w:r w:rsidRPr="003214E8">
        <w:rPr>
          <w:b/>
          <w:color w:val="9E0000"/>
          <w:sz w:val="28"/>
          <w:szCs w:val="28"/>
        </w:rPr>
        <w:t xml:space="preserve">§ 2 Medlemskap          </w:t>
      </w:r>
    </w:p>
    <w:p w:rsidR="00C63747" w:rsidRPr="00C63747" w:rsidRDefault="00C63747" w:rsidP="00C63747">
      <w:pPr>
        <w:rPr>
          <w:sz w:val="24"/>
          <w:szCs w:val="24"/>
        </w:rPr>
      </w:pPr>
      <w:r w:rsidRPr="00C63747">
        <w:rPr>
          <w:sz w:val="24"/>
          <w:szCs w:val="24"/>
        </w:rPr>
        <w:t xml:space="preserve">Organisationer och enskilda som är intresserade av att stödja eller medverka i Sällskapets arbete kring de uppgifter som angetts i § 1 kan efter anmälan beviljas medlemskap. </w:t>
      </w:r>
    </w:p>
    <w:p w:rsidR="00C63747" w:rsidRPr="00C63747" w:rsidRDefault="00C63747" w:rsidP="00C63747">
      <w:pPr>
        <w:rPr>
          <w:sz w:val="24"/>
          <w:szCs w:val="24"/>
        </w:rPr>
      </w:pPr>
    </w:p>
    <w:p w:rsidR="003214E8" w:rsidRDefault="003214E8" w:rsidP="00C63747">
      <w:pPr>
        <w:rPr>
          <w:b/>
          <w:color w:val="C00000"/>
          <w:sz w:val="28"/>
          <w:szCs w:val="28"/>
        </w:rPr>
      </w:pPr>
    </w:p>
    <w:p w:rsidR="00C63747" w:rsidRPr="003214E8" w:rsidRDefault="00C63747" w:rsidP="00C63747">
      <w:pPr>
        <w:rPr>
          <w:b/>
          <w:color w:val="9E0000"/>
          <w:sz w:val="28"/>
          <w:szCs w:val="28"/>
        </w:rPr>
      </w:pPr>
      <w:r w:rsidRPr="003214E8">
        <w:rPr>
          <w:b/>
          <w:color w:val="9E0000"/>
          <w:sz w:val="28"/>
          <w:szCs w:val="28"/>
        </w:rPr>
        <w:t xml:space="preserve">§ 3 Möten </w:t>
      </w:r>
    </w:p>
    <w:p w:rsidR="00C63747" w:rsidRPr="00C63747" w:rsidRDefault="00C63747" w:rsidP="00C63747">
      <w:pPr>
        <w:rPr>
          <w:sz w:val="24"/>
          <w:szCs w:val="24"/>
        </w:rPr>
      </w:pPr>
      <w:r w:rsidRPr="00C63747">
        <w:rPr>
          <w:sz w:val="24"/>
          <w:szCs w:val="24"/>
        </w:rPr>
        <w:t>Sällskapet håller två ordinarie möten varje år. Kallelse till möte utsänds senast tre veckor i förväg.</w:t>
      </w:r>
    </w:p>
    <w:p w:rsidR="00076F44" w:rsidRDefault="00076F44" w:rsidP="00C63747"/>
    <w:p w:rsidR="003214E8" w:rsidRPr="003214E8" w:rsidRDefault="003214E8" w:rsidP="003214E8">
      <w:pPr>
        <w:rPr>
          <w:sz w:val="24"/>
          <w:szCs w:val="24"/>
        </w:rPr>
      </w:pPr>
      <w:r w:rsidRPr="003214E8">
        <w:rPr>
          <w:sz w:val="24"/>
          <w:szCs w:val="24"/>
        </w:rPr>
        <w:t>Årsmötet hålls senast under april. Därvid behandlas verksamhets- och revisionsberättelsen samt beslutas om ansvarsfrihet för styrelsen. Vid årsmötet företas i stadgarna föreskrivna val samt beslutas om arvoden.</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 xml:space="preserve">Sällskapets andra möte hålls senast under november. Vid detta möte fastställs budget och avgifter för det kommande året. </w:t>
      </w:r>
    </w:p>
    <w:p w:rsidR="003214E8" w:rsidRPr="003214E8" w:rsidRDefault="003214E8" w:rsidP="003214E8">
      <w:pPr>
        <w:rPr>
          <w:sz w:val="24"/>
          <w:szCs w:val="24"/>
        </w:rPr>
      </w:pPr>
    </w:p>
    <w:p w:rsidR="003214E8" w:rsidRDefault="003214E8" w:rsidP="003214E8">
      <w:pPr>
        <w:rPr>
          <w:b/>
          <w:bCs/>
          <w:color w:val="990000"/>
          <w:sz w:val="16"/>
          <w:szCs w:val="16"/>
        </w:rPr>
      </w:pPr>
    </w:p>
    <w:p w:rsidR="003214E8" w:rsidRPr="003214E8" w:rsidRDefault="003214E8" w:rsidP="003214E8">
      <w:pPr>
        <w:rPr>
          <w:b/>
          <w:bCs/>
          <w:color w:val="990000"/>
          <w:sz w:val="28"/>
          <w:szCs w:val="28"/>
        </w:rPr>
      </w:pPr>
      <w:r w:rsidRPr="003214E8">
        <w:rPr>
          <w:b/>
          <w:bCs/>
          <w:color w:val="990000"/>
          <w:sz w:val="28"/>
          <w:szCs w:val="28"/>
        </w:rPr>
        <w:t xml:space="preserve">§ 4 Beslutsordning </w:t>
      </w:r>
    </w:p>
    <w:p w:rsidR="003214E8" w:rsidRPr="003214E8" w:rsidRDefault="003214E8" w:rsidP="003214E8">
      <w:pPr>
        <w:rPr>
          <w:sz w:val="24"/>
          <w:szCs w:val="24"/>
        </w:rPr>
      </w:pPr>
      <w:r w:rsidRPr="003214E8">
        <w:rPr>
          <w:sz w:val="24"/>
          <w:szCs w:val="24"/>
        </w:rPr>
        <w:t xml:space="preserve">Vid Sällskapets möten representeras varje ansluten organisation av ett ombud, som i likhet med enskild medlem äger en röst. </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lastRenderedPageBreak/>
        <w:t xml:space="preserve">Beslut i sakfrågor fattas med enkel majoritet och genom öppen omröstning, såvida inte sluten röstning begärs. Vid lika röstetal fäller mötesordföranden utslaget. I händelse av lika röstetal vid personval sker avgörande genom lottning. </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 xml:space="preserve">Om så begärs ska personval ske med slutna sedlar. </w:t>
      </w:r>
    </w:p>
    <w:p w:rsidR="003214E8" w:rsidRPr="003214E8" w:rsidRDefault="003214E8" w:rsidP="003214E8">
      <w:pPr>
        <w:rPr>
          <w:sz w:val="24"/>
          <w:szCs w:val="24"/>
        </w:rPr>
      </w:pPr>
    </w:p>
    <w:p w:rsidR="003214E8" w:rsidRDefault="003214E8" w:rsidP="003214E8">
      <w:pPr>
        <w:rPr>
          <w:b/>
          <w:bCs/>
          <w:color w:val="990000"/>
          <w:sz w:val="16"/>
          <w:szCs w:val="16"/>
        </w:rPr>
      </w:pPr>
    </w:p>
    <w:p w:rsidR="003214E8" w:rsidRPr="003214E8" w:rsidRDefault="003214E8" w:rsidP="003214E8">
      <w:pPr>
        <w:rPr>
          <w:color w:val="990000"/>
          <w:sz w:val="28"/>
          <w:szCs w:val="28"/>
        </w:rPr>
      </w:pPr>
      <w:r w:rsidRPr="003214E8">
        <w:rPr>
          <w:b/>
          <w:bCs/>
          <w:color w:val="990000"/>
          <w:sz w:val="28"/>
          <w:szCs w:val="28"/>
        </w:rPr>
        <w:t>§ 5</w:t>
      </w:r>
      <w:r w:rsidRPr="003214E8">
        <w:rPr>
          <w:color w:val="990000"/>
          <w:sz w:val="28"/>
          <w:szCs w:val="28"/>
        </w:rPr>
        <w:t xml:space="preserve"> </w:t>
      </w:r>
      <w:r w:rsidRPr="003214E8">
        <w:rPr>
          <w:b/>
          <w:bCs/>
          <w:color w:val="990000"/>
          <w:sz w:val="28"/>
          <w:szCs w:val="28"/>
        </w:rPr>
        <w:t>Styrelse</w:t>
      </w:r>
      <w:r w:rsidRPr="003214E8">
        <w:rPr>
          <w:color w:val="990000"/>
          <w:sz w:val="28"/>
          <w:szCs w:val="28"/>
        </w:rPr>
        <w:t xml:space="preserve"> </w:t>
      </w:r>
    </w:p>
    <w:p w:rsidR="003214E8" w:rsidRPr="003214E8" w:rsidRDefault="003214E8" w:rsidP="003214E8">
      <w:pPr>
        <w:rPr>
          <w:sz w:val="24"/>
          <w:szCs w:val="24"/>
        </w:rPr>
      </w:pPr>
      <w:r w:rsidRPr="003214E8">
        <w:rPr>
          <w:sz w:val="24"/>
          <w:szCs w:val="24"/>
        </w:rPr>
        <w:t>Sällskapets styrelse består av sju ordinarie ledamöter och fyra suppleanter. Mandattiden är två år. Ordförande och skattmästare väljs särskilt. Ordförande och två ledamöter väljs ena året, skattmästare och tre ledamöter andra året.</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Av suppleanterna väljs två det ena året och två det andra.</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 xml:space="preserve">Styrelsen utser inom sig vice ordförande, sekreterare och vice sekreterare. </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 xml:space="preserve">För att styrelsen ska vara beslutsmässig ska minst fyra ledamöter vara närvarande och ense om besluten. </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 xml:space="preserve">Ordinarie styrelseledamot som avgår under mandatperioden ersätts av suppleant. </w:t>
      </w:r>
    </w:p>
    <w:p w:rsidR="003214E8" w:rsidRPr="003214E8" w:rsidRDefault="003214E8" w:rsidP="003214E8">
      <w:pPr>
        <w:rPr>
          <w:sz w:val="24"/>
          <w:szCs w:val="24"/>
        </w:rPr>
      </w:pPr>
    </w:p>
    <w:p w:rsidR="003214E8" w:rsidRPr="003214E8" w:rsidRDefault="003214E8" w:rsidP="003214E8">
      <w:pPr>
        <w:rPr>
          <w:sz w:val="24"/>
          <w:szCs w:val="24"/>
        </w:rPr>
      </w:pPr>
      <w:r w:rsidRPr="003214E8">
        <w:rPr>
          <w:sz w:val="24"/>
          <w:szCs w:val="24"/>
        </w:rPr>
        <w:t>Styrelsen utser en särskild bokkommitté med uppgift att till styrelsen lämna förslag om årsbok och eventuell utgivning av andra skrifter.</w:t>
      </w:r>
    </w:p>
    <w:p w:rsidR="003214E8" w:rsidRPr="003214E8" w:rsidRDefault="003214E8" w:rsidP="003214E8">
      <w:pPr>
        <w:rPr>
          <w:sz w:val="24"/>
          <w:szCs w:val="24"/>
        </w:rPr>
      </w:pPr>
    </w:p>
    <w:p w:rsidR="003214E8" w:rsidRDefault="003214E8" w:rsidP="003214E8">
      <w:pPr>
        <w:rPr>
          <w:b/>
          <w:bCs/>
          <w:color w:val="990000"/>
          <w:sz w:val="16"/>
          <w:szCs w:val="16"/>
        </w:rPr>
      </w:pPr>
    </w:p>
    <w:p w:rsidR="003214E8" w:rsidRPr="003214E8" w:rsidRDefault="003214E8" w:rsidP="003214E8">
      <w:pPr>
        <w:rPr>
          <w:b/>
          <w:bCs/>
          <w:color w:val="990000"/>
          <w:sz w:val="28"/>
          <w:szCs w:val="28"/>
        </w:rPr>
      </w:pPr>
      <w:r w:rsidRPr="003214E8">
        <w:rPr>
          <w:b/>
          <w:bCs/>
          <w:color w:val="990000"/>
          <w:sz w:val="28"/>
          <w:szCs w:val="28"/>
        </w:rPr>
        <w:t xml:space="preserve">§ 6 Revisorer </w:t>
      </w:r>
    </w:p>
    <w:p w:rsidR="003214E8" w:rsidRPr="003214E8" w:rsidRDefault="003214E8" w:rsidP="003214E8">
      <w:pPr>
        <w:rPr>
          <w:sz w:val="24"/>
          <w:szCs w:val="24"/>
        </w:rPr>
      </w:pPr>
      <w:r w:rsidRPr="003214E8">
        <w:rPr>
          <w:sz w:val="24"/>
          <w:szCs w:val="24"/>
        </w:rPr>
        <w:t>Årsmötet väljer två revisorer och en revisorssuppleant. Mandattiden för dessa är ett år.</w:t>
      </w:r>
    </w:p>
    <w:p w:rsidR="003214E8" w:rsidRPr="003214E8" w:rsidRDefault="003214E8" w:rsidP="003214E8">
      <w:pPr>
        <w:rPr>
          <w:sz w:val="24"/>
          <w:szCs w:val="24"/>
        </w:rPr>
      </w:pPr>
      <w:r w:rsidRPr="003214E8">
        <w:rPr>
          <w:sz w:val="24"/>
          <w:szCs w:val="24"/>
        </w:rPr>
        <w:t xml:space="preserve"> </w:t>
      </w:r>
    </w:p>
    <w:p w:rsidR="003214E8" w:rsidRPr="003214E8" w:rsidRDefault="003214E8" w:rsidP="003214E8">
      <w:pPr>
        <w:rPr>
          <w:sz w:val="24"/>
          <w:szCs w:val="24"/>
        </w:rPr>
      </w:pPr>
      <w:r w:rsidRPr="003214E8">
        <w:rPr>
          <w:sz w:val="24"/>
          <w:szCs w:val="24"/>
        </w:rPr>
        <w:t>Revisorerna ska senast 1 april lämna revisionsberättelse till styrelsen.</w:t>
      </w:r>
    </w:p>
    <w:p w:rsidR="003214E8" w:rsidRPr="003214E8" w:rsidRDefault="003214E8" w:rsidP="003214E8">
      <w:pPr>
        <w:rPr>
          <w:sz w:val="24"/>
          <w:szCs w:val="24"/>
        </w:rPr>
      </w:pPr>
    </w:p>
    <w:p w:rsidR="003214E8" w:rsidRDefault="003214E8" w:rsidP="003214E8">
      <w:pPr>
        <w:rPr>
          <w:b/>
          <w:bCs/>
          <w:color w:val="990000"/>
          <w:sz w:val="16"/>
          <w:szCs w:val="16"/>
        </w:rPr>
      </w:pPr>
    </w:p>
    <w:p w:rsidR="003214E8" w:rsidRPr="003214E8" w:rsidRDefault="003214E8" w:rsidP="003214E8">
      <w:pPr>
        <w:rPr>
          <w:b/>
          <w:bCs/>
          <w:color w:val="990000"/>
          <w:sz w:val="28"/>
          <w:szCs w:val="28"/>
        </w:rPr>
      </w:pPr>
      <w:r w:rsidRPr="003214E8">
        <w:rPr>
          <w:b/>
          <w:bCs/>
          <w:color w:val="990000"/>
          <w:sz w:val="28"/>
          <w:szCs w:val="28"/>
        </w:rPr>
        <w:t xml:space="preserve">§7 Ändring av stadgarna </w:t>
      </w:r>
    </w:p>
    <w:p w:rsidR="003214E8" w:rsidRPr="003214E8" w:rsidRDefault="003214E8" w:rsidP="003214E8">
      <w:pPr>
        <w:rPr>
          <w:sz w:val="24"/>
          <w:szCs w:val="24"/>
        </w:rPr>
      </w:pPr>
      <w:r w:rsidRPr="003214E8">
        <w:rPr>
          <w:sz w:val="24"/>
          <w:szCs w:val="24"/>
        </w:rPr>
        <w:t>Sällskapets stadgar kan ändras endast genom beslut av årsmöte.</w:t>
      </w:r>
    </w:p>
    <w:p w:rsidR="003214E8" w:rsidRPr="003214E8" w:rsidRDefault="003214E8" w:rsidP="003214E8">
      <w:pPr>
        <w:rPr>
          <w:sz w:val="24"/>
          <w:szCs w:val="24"/>
        </w:rPr>
      </w:pPr>
    </w:p>
    <w:p w:rsidR="003214E8" w:rsidRDefault="003214E8" w:rsidP="003214E8">
      <w:pPr>
        <w:rPr>
          <w:b/>
          <w:bCs/>
          <w:color w:val="990000"/>
          <w:sz w:val="16"/>
          <w:szCs w:val="16"/>
        </w:rPr>
      </w:pPr>
    </w:p>
    <w:p w:rsidR="003214E8" w:rsidRPr="003214E8" w:rsidRDefault="003214E8" w:rsidP="003214E8">
      <w:pPr>
        <w:rPr>
          <w:b/>
          <w:bCs/>
          <w:color w:val="990000"/>
          <w:sz w:val="28"/>
          <w:szCs w:val="28"/>
        </w:rPr>
      </w:pPr>
      <w:r w:rsidRPr="003214E8">
        <w:rPr>
          <w:b/>
          <w:bCs/>
          <w:color w:val="990000"/>
          <w:sz w:val="28"/>
          <w:szCs w:val="28"/>
        </w:rPr>
        <w:t>§ 8</w:t>
      </w:r>
      <w:r w:rsidRPr="003214E8">
        <w:rPr>
          <w:color w:val="990000"/>
          <w:sz w:val="28"/>
          <w:szCs w:val="28"/>
        </w:rPr>
        <w:t xml:space="preserve"> </w:t>
      </w:r>
      <w:r w:rsidRPr="003214E8">
        <w:rPr>
          <w:b/>
          <w:bCs/>
          <w:color w:val="990000"/>
          <w:sz w:val="28"/>
          <w:szCs w:val="28"/>
        </w:rPr>
        <w:t xml:space="preserve">Sällskapets upplösning </w:t>
      </w:r>
    </w:p>
    <w:p w:rsidR="003214E8" w:rsidRPr="003214E8" w:rsidRDefault="003214E8" w:rsidP="003214E8">
      <w:pPr>
        <w:rPr>
          <w:sz w:val="24"/>
          <w:szCs w:val="24"/>
        </w:rPr>
      </w:pPr>
      <w:r w:rsidRPr="003214E8">
        <w:rPr>
          <w:sz w:val="24"/>
          <w:szCs w:val="24"/>
        </w:rPr>
        <w:t>Beslut om upplösning ska fattas av årsmöte och med 3/4 majoritet av de vid mötet närvarande röstberättigade. Förslag från medlemmar om Sällskapets upplösning ska skriftligen inlämnas till styrelsen två månader före årsmötet.</w:t>
      </w:r>
    </w:p>
    <w:p w:rsidR="003214E8" w:rsidRPr="003214E8" w:rsidRDefault="003214E8" w:rsidP="003214E8">
      <w:pPr>
        <w:rPr>
          <w:sz w:val="24"/>
          <w:szCs w:val="24"/>
        </w:rPr>
      </w:pPr>
      <w:r w:rsidRPr="003214E8">
        <w:rPr>
          <w:sz w:val="24"/>
          <w:szCs w:val="24"/>
        </w:rPr>
        <w:t xml:space="preserve"> </w:t>
      </w:r>
    </w:p>
    <w:p w:rsidR="003214E8" w:rsidRPr="003214E8" w:rsidRDefault="003214E8" w:rsidP="003214E8">
      <w:pPr>
        <w:rPr>
          <w:sz w:val="24"/>
          <w:szCs w:val="24"/>
        </w:rPr>
      </w:pPr>
      <w:r w:rsidRPr="003214E8">
        <w:rPr>
          <w:sz w:val="24"/>
          <w:szCs w:val="24"/>
        </w:rPr>
        <w:t xml:space="preserve">I händelse av Sällskapets upplösning överlämnas alla dess handlingar och övriga tillgångar till Arbetarrörelsens arkiv och bibliotek. </w:t>
      </w:r>
    </w:p>
    <w:p w:rsidR="003214E8" w:rsidRPr="003214E8" w:rsidRDefault="003214E8" w:rsidP="003214E8">
      <w:pPr>
        <w:rPr>
          <w:sz w:val="24"/>
          <w:szCs w:val="24"/>
        </w:rPr>
      </w:pPr>
    </w:p>
    <w:p w:rsidR="003214E8" w:rsidRPr="003214E8" w:rsidRDefault="003214E8" w:rsidP="003214E8">
      <w:pPr>
        <w:rPr>
          <w:sz w:val="24"/>
          <w:szCs w:val="24"/>
        </w:rPr>
      </w:pPr>
    </w:p>
    <w:sectPr w:rsidR="003214E8" w:rsidRPr="003214E8" w:rsidSect="00BA39AB">
      <w:headerReference w:type="even" r:id="rId7"/>
      <w:headerReference w:type="default" r:id="rId8"/>
      <w:footerReference w:type="even" r:id="rId9"/>
      <w:footerReference w:type="default" r:id="rId10"/>
      <w:headerReference w:type="first" r:id="rId11"/>
      <w:footerReference w:type="first" r:id="rId12"/>
      <w:pgSz w:w="11906" w:h="16838" w:code="9"/>
      <w:pgMar w:top="1417" w:right="2268"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47" w:rsidRDefault="00C63747" w:rsidP="00DA39F3">
      <w:r>
        <w:separator/>
      </w:r>
    </w:p>
  </w:endnote>
  <w:endnote w:type="continuationSeparator" w:id="0">
    <w:p w:rsidR="00C63747" w:rsidRDefault="00C63747"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47" w:rsidRDefault="00C63747" w:rsidP="00DA39F3">
      <w:r>
        <w:separator/>
      </w:r>
    </w:p>
  </w:footnote>
  <w:footnote w:type="continuationSeparator" w:id="0">
    <w:p w:rsidR="00C63747" w:rsidRDefault="00C63747" w:rsidP="00DA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Default="00DA39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47"/>
    <w:rsid w:val="00076F44"/>
    <w:rsid w:val="003214E8"/>
    <w:rsid w:val="003464E7"/>
    <w:rsid w:val="00383103"/>
    <w:rsid w:val="004828CF"/>
    <w:rsid w:val="005706A5"/>
    <w:rsid w:val="00681DDA"/>
    <w:rsid w:val="007D7EDE"/>
    <w:rsid w:val="00BA39AB"/>
    <w:rsid w:val="00C63747"/>
    <w:rsid w:val="00CA550A"/>
    <w:rsid w:val="00DA3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47"/>
    <w:pPr>
      <w:widowControl w:val="0"/>
      <w:autoSpaceDE w:val="0"/>
      <w:autoSpaceDN w:val="0"/>
    </w:pPr>
    <w:rPr>
      <w:rFonts w:ascii="Times New Roman" w:eastAsiaTheme="minorEastAsia" w:hAnsi="Times New Roman" w:cs="Times New Roman"/>
      <w:sz w:val="20"/>
      <w:szCs w:val="20"/>
      <w:lang w:eastAsia="sv-SE"/>
    </w:rPr>
  </w:style>
  <w:style w:type="paragraph" w:styleId="Rubrik1">
    <w:name w:val="heading 1"/>
    <w:basedOn w:val="Normal"/>
    <w:next w:val="Normal"/>
    <w:link w:val="Rubrik1Char"/>
    <w:uiPriority w:val="99"/>
    <w:qFormat/>
    <w:rsid w:val="00CA550A"/>
    <w:pPr>
      <w:keepNext/>
      <w:keepLines/>
      <w:widowControl/>
      <w:autoSpaceDE/>
      <w:autoSpaceDN/>
      <w:spacing w:before="480"/>
      <w:outlineLvl w:val="0"/>
    </w:pPr>
    <w:rPr>
      <w:rFonts w:ascii="Arial" w:eastAsiaTheme="majorEastAsia" w:hAnsi="Arial" w:cstheme="majorBidi"/>
      <w:b/>
      <w:bCs/>
      <w:sz w:val="28"/>
      <w:szCs w:val="28"/>
      <w:lang w:eastAsia="en-US"/>
    </w:rPr>
  </w:style>
  <w:style w:type="paragraph" w:styleId="Rubrik2">
    <w:name w:val="heading 2"/>
    <w:basedOn w:val="Normal"/>
    <w:next w:val="Normal"/>
    <w:link w:val="Rubrik2Char"/>
    <w:uiPriority w:val="99"/>
    <w:unhideWhenUsed/>
    <w:qFormat/>
    <w:rsid w:val="00CA550A"/>
    <w:pPr>
      <w:keepNext/>
      <w:keepLines/>
      <w:widowControl/>
      <w:autoSpaceDE/>
      <w:autoSpaceDN/>
      <w:spacing w:before="200"/>
      <w:outlineLvl w:val="1"/>
    </w:pPr>
    <w:rPr>
      <w:rFonts w:ascii="Arial" w:eastAsiaTheme="majorEastAsia" w:hAnsi="Arial" w:cstheme="majorBidi"/>
      <w:b/>
      <w:bCs/>
      <w:sz w:val="24"/>
      <w:szCs w:val="26"/>
      <w:lang w:eastAsia="en-US"/>
    </w:rPr>
  </w:style>
  <w:style w:type="paragraph" w:styleId="Rubrik3">
    <w:name w:val="heading 3"/>
    <w:basedOn w:val="Normal"/>
    <w:next w:val="Normal"/>
    <w:link w:val="Rubrik3Char"/>
    <w:uiPriority w:val="99"/>
    <w:unhideWhenUsed/>
    <w:qFormat/>
    <w:rsid w:val="00CA550A"/>
    <w:pPr>
      <w:keepNext/>
      <w:keepLines/>
      <w:widowControl/>
      <w:autoSpaceDE/>
      <w:autoSpaceDN/>
      <w:spacing w:before="200"/>
      <w:outlineLvl w:val="2"/>
    </w:pPr>
    <w:rPr>
      <w:rFonts w:ascii="Arial" w:eastAsiaTheme="majorEastAsia" w:hAnsi="Arial" w:cstheme="majorBidi"/>
      <w:bCs/>
      <w: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widowControl/>
      <w:tabs>
        <w:tab w:val="center" w:pos="4536"/>
        <w:tab w:val="right" w:pos="9072"/>
      </w:tabs>
      <w:autoSpaceDE/>
      <w:autoSpaceDN/>
    </w:pPr>
    <w:rPr>
      <w:rFonts w:eastAsiaTheme="minorHAnsi" w:cstheme="minorBidi"/>
      <w:sz w:val="22"/>
      <w:szCs w:val="22"/>
      <w:lang w:eastAsia="en-US"/>
    </w:r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widowControl/>
      <w:tabs>
        <w:tab w:val="center" w:pos="4536"/>
        <w:tab w:val="right" w:pos="9072"/>
      </w:tabs>
      <w:autoSpaceDE/>
      <w:autoSpaceDN/>
    </w:pPr>
    <w:rPr>
      <w:rFonts w:eastAsiaTheme="minorHAnsi" w:cstheme="minorBidi"/>
      <w:sz w:val="22"/>
      <w:szCs w:val="22"/>
      <w:lang w:eastAsia="en-US"/>
    </w:rPr>
  </w:style>
  <w:style w:type="character" w:customStyle="1" w:styleId="SidfotChar">
    <w:name w:val="Sidfot Char"/>
    <w:basedOn w:val="Standardstycketeckensnitt"/>
    <w:link w:val="Sidfot"/>
    <w:uiPriority w:val="99"/>
    <w:rsid w:val="00DA39F3"/>
    <w:rPr>
      <w:rFonts w:ascii="Times New Roman" w:hAnsi="Times New Roman"/>
    </w:rPr>
  </w:style>
  <w:style w:type="paragraph" w:styleId="Brdtext">
    <w:name w:val="Body Text"/>
    <w:basedOn w:val="Normal"/>
    <w:link w:val="BrdtextChar"/>
    <w:uiPriority w:val="99"/>
    <w:rsid w:val="00C63747"/>
    <w:pPr>
      <w:widowControl/>
      <w:tabs>
        <w:tab w:val="left" w:pos="4536"/>
      </w:tabs>
      <w:ind w:right="5551"/>
    </w:pPr>
    <w:rPr>
      <w:sz w:val="28"/>
      <w:szCs w:val="28"/>
    </w:rPr>
  </w:style>
  <w:style w:type="character" w:customStyle="1" w:styleId="BrdtextChar">
    <w:name w:val="Brödtext Char"/>
    <w:basedOn w:val="Standardstycketeckensnitt"/>
    <w:link w:val="Brdtext"/>
    <w:uiPriority w:val="99"/>
    <w:rsid w:val="00C63747"/>
    <w:rPr>
      <w:rFonts w:ascii="Times New Roman" w:eastAsiaTheme="minorEastAsia" w:hAnsi="Times New Roman" w:cs="Times New Roman"/>
      <w:sz w:val="28"/>
      <w:szCs w:val="28"/>
      <w:lang w:eastAsia="sv-SE"/>
    </w:rPr>
  </w:style>
  <w:style w:type="paragraph" w:styleId="Brdtext2">
    <w:name w:val="Body Text 2"/>
    <w:basedOn w:val="Normal"/>
    <w:link w:val="Brdtext2Char"/>
    <w:uiPriority w:val="99"/>
    <w:semiHidden/>
    <w:unhideWhenUsed/>
    <w:rsid w:val="003214E8"/>
    <w:pPr>
      <w:spacing w:after="120" w:line="480" w:lineRule="auto"/>
    </w:pPr>
  </w:style>
  <w:style w:type="character" w:customStyle="1" w:styleId="Brdtext2Char">
    <w:name w:val="Brödtext 2 Char"/>
    <w:basedOn w:val="Standardstycketeckensnitt"/>
    <w:link w:val="Brdtext2"/>
    <w:uiPriority w:val="99"/>
    <w:semiHidden/>
    <w:rsid w:val="003214E8"/>
    <w:rPr>
      <w:rFonts w:ascii="Times New Roman" w:eastAsiaTheme="minorEastAsia" w:hAnsi="Times New Roman" w:cs="Times New Roman"/>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47"/>
    <w:pPr>
      <w:widowControl w:val="0"/>
      <w:autoSpaceDE w:val="0"/>
      <w:autoSpaceDN w:val="0"/>
    </w:pPr>
    <w:rPr>
      <w:rFonts w:ascii="Times New Roman" w:eastAsiaTheme="minorEastAsia" w:hAnsi="Times New Roman" w:cs="Times New Roman"/>
      <w:sz w:val="20"/>
      <w:szCs w:val="20"/>
      <w:lang w:eastAsia="sv-SE"/>
    </w:rPr>
  </w:style>
  <w:style w:type="paragraph" w:styleId="Rubrik1">
    <w:name w:val="heading 1"/>
    <w:basedOn w:val="Normal"/>
    <w:next w:val="Normal"/>
    <w:link w:val="Rubrik1Char"/>
    <w:uiPriority w:val="99"/>
    <w:qFormat/>
    <w:rsid w:val="00CA550A"/>
    <w:pPr>
      <w:keepNext/>
      <w:keepLines/>
      <w:widowControl/>
      <w:autoSpaceDE/>
      <w:autoSpaceDN/>
      <w:spacing w:before="480"/>
      <w:outlineLvl w:val="0"/>
    </w:pPr>
    <w:rPr>
      <w:rFonts w:ascii="Arial" w:eastAsiaTheme="majorEastAsia" w:hAnsi="Arial" w:cstheme="majorBidi"/>
      <w:b/>
      <w:bCs/>
      <w:sz w:val="28"/>
      <w:szCs w:val="28"/>
      <w:lang w:eastAsia="en-US"/>
    </w:rPr>
  </w:style>
  <w:style w:type="paragraph" w:styleId="Rubrik2">
    <w:name w:val="heading 2"/>
    <w:basedOn w:val="Normal"/>
    <w:next w:val="Normal"/>
    <w:link w:val="Rubrik2Char"/>
    <w:uiPriority w:val="99"/>
    <w:unhideWhenUsed/>
    <w:qFormat/>
    <w:rsid w:val="00CA550A"/>
    <w:pPr>
      <w:keepNext/>
      <w:keepLines/>
      <w:widowControl/>
      <w:autoSpaceDE/>
      <w:autoSpaceDN/>
      <w:spacing w:before="200"/>
      <w:outlineLvl w:val="1"/>
    </w:pPr>
    <w:rPr>
      <w:rFonts w:ascii="Arial" w:eastAsiaTheme="majorEastAsia" w:hAnsi="Arial" w:cstheme="majorBidi"/>
      <w:b/>
      <w:bCs/>
      <w:sz w:val="24"/>
      <w:szCs w:val="26"/>
      <w:lang w:eastAsia="en-US"/>
    </w:rPr>
  </w:style>
  <w:style w:type="paragraph" w:styleId="Rubrik3">
    <w:name w:val="heading 3"/>
    <w:basedOn w:val="Normal"/>
    <w:next w:val="Normal"/>
    <w:link w:val="Rubrik3Char"/>
    <w:uiPriority w:val="99"/>
    <w:unhideWhenUsed/>
    <w:qFormat/>
    <w:rsid w:val="00CA550A"/>
    <w:pPr>
      <w:keepNext/>
      <w:keepLines/>
      <w:widowControl/>
      <w:autoSpaceDE/>
      <w:autoSpaceDN/>
      <w:spacing w:before="200"/>
      <w:outlineLvl w:val="2"/>
    </w:pPr>
    <w:rPr>
      <w:rFonts w:ascii="Arial" w:eastAsiaTheme="majorEastAsia" w:hAnsi="Arial" w:cstheme="majorBidi"/>
      <w:bCs/>
      <w: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widowControl/>
      <w:tabs>
        <w:tab w:val="center" w:pos="4536"/>
        <w:tab w:val="right" w:pos="9072"/>
      </w:tabs>
      <w:autoSpaceDE/>
      <w:autoSpaceDN/>
    </w:pPr>
    <w:rPr>
      <w:rFonts w:eastAsiaTheme="minorHAnsi" w:cstheme="minorBidi"/>
      <w:sz w:val="22"/>
      <w:szCs w:val="22"/>
      <w:lang w:eastAsia="en-US"/>
    </w:r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widowControl/>
      <w:tabs>
        <w:tab w:val="center" w:pos="4536"/>
        <w:tab w:val="right" w:pos="9072"/>
      </w:tabs>
      <w:autoSpaceDE/>
      <w:autoSpaceDN/>
    </w:pPr>
    <w:rPr>
      <w:rFonts w:eastAsiaTheme="minorHAnsi" w:cstheme="minorBidi"/>
      <w:sz w:val="22"/>
      <w:szCs w:val="22"/>
      <w:lang w:eastAsia="en-US"/>
    </w:rPr>
  </w:style>
  <w:style w:type="character" w:customStyle="1" w:styleId="SidfotChar">
    <w:name w:val="Sidfot Char"/>
    <w:basedOn w:val="Standardstycketeckensnitt"/>
    <w:link w:val="Sidfot"/>
    <w:uiPriority w:val="99"/>
    <w:rsid w:val="00DA39F3"/>
    <w:rPr>
      <w:rFonts w:ascii="Times New Roman" w:hAnsi="Times New Roman"/>
    </w:rPr>
  </w:style>
  <w:style w:type="paragraph" w:styleId="Brdtext">
    <w:name w:val="Body Text"/>
    <w:basedOn w:val="Normal"/>
    <w:link w:val="BrdtextChar"/>
    <w:uiPriority w:val="99"/>
    <w:rsid w:val="00C63747"/>
    <w:pPr>
      <w:widowControl/>
      <w:tabs>
        <w:tab w:val="left" w:pos="4536"/>
      </w:tabs>
      <w:ind w:right="5551"/>
    </w:pPr>
    <w:rPr>
      <w:sz w:val="28"/>
      <w:szCs w:val="28"/>
    </w:rPr>
  </w:style>
  <w:style w:type="character" w:customStyle="1" w:styleId="BrdtextChar">
    <w:name w:val="Brödtext Char"/>
    <w:basedOn w:val="Standardstycketeckensnitt"/>
    <w:link w:val="Brdtext"/>
    <w:uiPriority w:val="99"/>
    <w:rsid w:val="00C63747"/>
    <w:rPr>
      <w:rFonts w:ascii="Times New Roman" w:eastAsiaTheme="minorEastAsia" w:hAnsi="Times New Roman" w:cs="Times New Roman"/>
      <w:sz w:val="28"/>
      <w:szCs w:val="28"/>
      <w:lang w:eastAsia="sv-SE"/>
    </w:rPr>
  </w:style>
  <w:style w:type="paragraph" w:styleId="Brdtext2">
    <w:name w:val="Body Text 2"/>
    <w:basedOn w:val="Normal"/>
    <w:link w:val="Brdtext2Char"/>
    <w:uiPriority w:val="99"/>
    <w:semiHidden/>
    <w:unhideWhenUsed/>
    <w:rsid w:val="003214E8"/>
    <w:pPr>
      <w:spacing w:after="120" w:line="480" w:lineRule="auto"/>
    </w:pPr>
  </w:style>
  <w:style w:type="character" w:customStyle="1" w:styleId="Brdtext2Char">
    <w:name w:val="Brödtext 2 Char"/>
    <w:basedOn w:val="Standardstycketeckensnitt"/>
    <w:link w:val="Brdtext2"/>
    <w:uiPriority w:val="99"/>
    <w:semiHidden/>
    <w:rsid w:val="003214E8"/>
    <w:rPr>
      <w:rFonts w:ascii="Times New Roman" w:eastAsiaTheme="minorEastAsia"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2646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2014-04-27T18:09:00Z</dcterms:created>
  <dcterms:modified xsi:type="dcterms:W3CDTF">2014-04-27T18:26:00Z</dcterms:modified>
</cp:coreProperties>
</file>